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95" w:type="dxa"/>
        <w:tblLook w:val="04A0" w:firstRow="1" w:lastRow="0" w:firstColumn="1" w:lastColumn="0" w:noHBand="0" w:noVBand="1"/>
      </w:tblPr>
      <w:tblGrid>
        <w:gridCol w:w="718"/>
        <w:gridCol w:w="3595"/>
        <w:gridCol w:w="1869"/>
        <w:gridCol w:w="1851"/>
        <w:gridCol w:w="1712"/>
        <w:gridCol w:w="1818"/>
        <w:gridCol w:w="1614"/>
        <w:gridCol w:w="1618"/>
      </w:tblGrid>
      <w:tr w:rsidR="005D55C8" w:rsidRPr="005D55C8" w:rsidTr="005D55C8">
        <w:trPr>
          <w:trHeight w:val="328"/>
        </w:trPr>
        <w:tc>
          <w:tcPr>
            <w:tcW w:w="147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6E7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ЦЕНЫ (ТАРИФЫ) НА ЭЛЕКТРИЧЕСКУЮ ЭНЕРГИЮ ДЛЯ НАСЕЛЕНИЯ И ПРИРАВНЕННЫХ К НЕМУ КАТЕГОРИЙ ПОТРЕБИТЕЛЕЙ </w:t>
            </w:r>
            <w:r w:rsidRPr="005D5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ЦФО НА 202</w:t>
            </w:r>
            <w:r w:rsidR="006E7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5</w:t>
            </w:r>
            <w:r w:rsidRPr="005D5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 ГОД</w:t>
            </w:r>
          </w:p>
        </w:tc>
      </w:tr>
      <w:tr w:rsidR="005D55C8" w:rsidRPr="005D55C8" w:rsidTr="006E7E85">
        <w:trPr>
          <w:trHeight w:val="15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5C8" w:rsidRPr="005D55C8" w:rsidTr="006E7E85">
        <w:trPr>
          <w:trHeight w:val="191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Центрального федерального округа</w:t>
            </w:r>
          </w:p>
        </w:tc>
        <w:tc>
          <w:tcPr>
            <w:tcW w:w="10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(тариф), руб./</w:t>
            </w:r>
            <w:proofErr w:type="spellStart"/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кВт·ч</w:t>
            </w:r>
            <w:proofErr w:type="spellEnd"/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 учетом НДС)</w:t>
            </w:r>
          </w:p>
        </w:tc>
      </w:tr>
      <w:tr w:rsidR="005D55C8" w:rsidRPr="005D55C8" w:rsidTr="006E7E85">
        <w:trPr>
          <w:trHeight w:val="180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полугодие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полугодие</w:t>
            </w:r>
          </w:p>
        </w:tc>
      </w:tr>
      <w:tr w:rsidR="005D55C8" w:rsidRPr="005D55C8" w:rsidTr="006E7E85">
        <w:trPr>
          <w:trHeight w:val="1886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первого диапазона объемов потребления электрической энергии (мощности)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второго диапазона объемов потребления электрической энергии (мощности)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третьего диапазона объемов потребления электрической энергии (мощности)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первого диапазона объемов потребления электрической энергии (мощности)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второго диапазона объемов потребления электрической энергии (мощности)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третьего диапазона объемов потребления электрической энергии (мощности)</w:t>
            </w:r>
          </w:p>
        </w:tc>
      </w:tr>
      <w:tr w:rsidR="005D55C8" w:rsidRPr="005D55C8" w:rsidTr="006E7E85">
        <w:trPr>
          <w:trHeight w:val="126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5C8" w:rsidRPr="005D55C8" w:rsidRDefault="005D55C8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5,57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8C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  <w:r w:rsidR="008C6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8C63DD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12,84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13,47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13,18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11,91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область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12,77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12,46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10,11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11,35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13,42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12,06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11,27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12,20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B34183" w:rsidRPr="005D55C8" w:rsidTr="0056433F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4183" w:rsidRPr="005D55C8" w:rsidRDefault="00B34183" w:rsidP="005D5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83" w:rsidRPr="005D55C8" w:rsidRDefault="00B34183" w:rsidP="00D8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83" w:rsidRPr="00B34183" w:rsidRDefault="00B34183" w:rsidP="00B3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8,89</w:t>
            </w:r>
          </w:p>
        </w:tc>
      </w:tr>
    </w:tbl>
    <w:p w:rsidR="00FB7A09" w:rsidRDefault="00FB7A09" w:rsidP="005D55C8">
      <w:pPr>
        <w:rPr>
          <w:rFonts w:ascii="Times New Roman" w:hAnsi="Times New Roman" w:cs="Times New Roman"/>
          <w:sz w:val="24"/>
        </w:rPr>
      </w:pPr>
      <w:r w:rsidRPr="00FB7A09">
        <w:rPr>
          <w:rFonts w:ascii="Times New Roman" w:hAnsi="Times New Roman" w:cs="Times New Roman"/>
          <w:sz w:val="24"/>
        </w:rPr>
        <w:t>*Для потребителей Владимирской и Орловской областей установлена социальная норма потребления электрической энергии (мощности)</w:t>
      </w:r>
      <w:r>
        <w:rPr>
          <w:rFonts w:ascii="Times New Roman" w:hAnsi="Times New Roman" w:cs="Times New Roman"/>
          <w:sz w:val="24"/>
        </w:rPr>
        <w:t>. Величина тарифа в таблице указана «</w:t>
      </w:r>
      <w:r>
        <w:rPr>
          <w:rFonts w:ascii="Times New Roman" w:hAnsi="Times New Roman" w:cs="Times New Roman"/>
          <w:sz w:val="24"/>
          <w:szCs w:val="24"/>
        </w:rPr>
        <w:t>в пределах социальной нормы потребления электрической энергии (мощности)</w:t>
      </w:r>
      <w:r w:rsidR="005F4DF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B7A09">
        <w:rPr>
          <w:rFonts w:ascii="Times New Roman" w:hAnsi="Times New Roman" w:cs="Times New Roman"/>
          <w:sz w:val="24"/>
        </w:rPr>
        <w:t xml:space="preserve"> </w:t>
      </w:r>
    </w:p>
    <w:p w:rsidR="00CC71BA" w:rsidRPr="00FB7A09" w:rsidRDefault="00CC71BA" w:rsidP="005D55C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Информация подготовлена с учетом внесенных изменений по состоянию на 01.03.2025.</w:t>
      </w:r>
    </w:p>
    <w:sectPr w:rsidR="00CC71BA" w:rsidRPr="00FB7A09" w:rsidSect="005F4DF4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00"/>
    <w:rsid w:val="00360F5E"/>
    <w:rsid w:val="003B0A00"/>
    <w:rsid w:val="005D55C8"/>
    <w:rsid w:val="005F4DF4"/>
    <w:rsid w:val="006E7E85"/>
    <w:rsid w:val="00780956"/>
    <w:rsid w:val="008C63DD"/>
    <w:rsid w:val="00B34183"/>
    <w:rsid w:val="00CC71BA"/>
    <w:rsid w:val="00E30050"/>
    <w:rsid w:val="00FB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48E1"/>
  <w15:docId w15:val="{B00F92EB-DB9E-4017-863F-01D4B8A8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A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Куриленкова Светлана Евгеньевна</cp:lastModifiedBy>
  <cp:revision>6</cp:revision>
  <dcterms:created xsi:type="dcterms:W3CDTF">2024-03-15T07:23:00Z</dcterms:created>
  <dcterms:modified xsi:type="dcterms:W3CDTF">2025-05-28T09:52:00Z</dcterms:modified>
</cp:coreProperties>
</file>